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184" w:rsidRPr="00BE7184" w:rsidRDefault="00BE7184" w:rsidP="00BE7184">
      <w:pPr>
        <w:autoSpaceDE w:val="0"/>
        <w:autoSpaceDN w:val="0"/>
        <w:adjustRightInd w:val="0"/>
        <w:jc w:val="center"/>
        <w:rPr>
          <w:b/>
          <w:bCs/>
          <w:position w:val="-14"/>
          <w:sz w:val="25"/>
          <w:szCs w:val="25"/>
        </w:rPr>
      </w:pPr>
      <w:bookmarkStart w:id="0" w:name="_GoBack"/>
      <w:bookmarkEnd w:id="0"/>
      <w:r w:rsidRPr="00BE7184">
        <w:rPr>
          <w:b/>
          <w:bCs/>
          <w:position w:val="-15"/>
          <w:sz w:val="27"/>
          <w:szCs w:val="27"/>
        </w:rPr>
        <w:t>Hill-Tucker Public Service Award</w:t>
      </w:r>
    </w:p>
    <w:p w:rsidR="00BE7184" w:rsidRDefault="00BE7184" w:rsidP="00BE7184">
      <w:pPr>
        <w:autoSpaceDE w:val="0"/>
        <w:autoSpaceDN w:val="0"/>
        <w:adjustRightInd w:val="0"/>
        <w:spacing w:line="40" w:lineRule="atLeast"/>
        <w:jc w:val="center"/>
        <w:rPr>
          <w:b/>
          <w:bCs/>
          <w:position w:val="-14"/>
          <w:sz w:val="25"/>
          <w:szCs w:val="25"/>
        </w:rPr>
      </w:pPr>
    </w:p>
    <w:p w:rsidR="00BE7184" w:rsidRPr="00BE7184" w:rsidRDefault="00BE7184" w:rsidP="007C3278">
      <w:pPr>
        <w:autoSpaceDE w:val="0"/>
        <w:autoSpaceDN w:val="0"/>
        <w:adjustRightInd w:val="0"/>
        <w:spacing w:line="260" w:lineRule="atLeast"/>
        <w:jc w:val="both"/>
        <w:rPr>
          <w:position w:val="-10"/>
        </w:rPr>
      </w:pPr>
      <w:r w:rsidRPr="00BE7184">
        <w:rPr>
          <w:position w:val="-10"/>
        </w:rPr>
        <w:t xml:space="preserve">The Hill-Tucker Public Service Award is named after Oliver W. Hill and Samuel W. Tucker who received the first award in 1989.  This award was created to be presented to </w:t>
      </w:r>
      <w:r w:rsidR="00173112">
        <w:rPr>
          <w:position w:val="-10"/>
        </w:rPr>
        <w:t>Richmond Bar member</w:t>
      </w:r>
      <w:r w:rsidR="005E36D4">
        <w:rPr>
          <w:position w:val="-10"/>
        </w:rPr>
        <w:t>s</w:t>
      </w:r>
      <w:r w:rsidRPr="00BE7184">
        <w:rPr>
          <w:position w:val="-10"/>
        </w:rPr>
        <w:t xml:space="preserve"> who render conspicuous public service and otherwise distinguish themselves in service to society beyond law practice.</w:t>
      </w:r>
    </w:p>
    <w:p w:rsidR="00BE7184" w:rsidRDefault="00BE7184" w:rsidP="007C3278">
      <w:pPr>
        <w:autoSpaceDE w:val="0"/>
        <w:autoSpaceDN w:val="0"/>
        <w:adjustRightInd w:val="0"/>
        <w:spacing w:line="260" w:lineRule="atLeast"/>
        <w:jc w:val="both"/>
        <w:rPr>
          <w:i/>
          <w:iCs/>
          <w:position w:val="-10"/>
          <w:u w:val="single"/>
        </w:rPr>
      </w:pPr>
    </w:p>
    <w:p w:rsidR="007C3278" w:rsidRPr="007C3278" w:rsidRDefault="00C331BA" w:rsidP="007C3278">
      <w:pPr>
        <w:jc w:val="both"/>
      </w:pPr>
      <w:r w:rsidRPr="00C331BA">
        <w:rPr>
          <w:i/>
        </w:rPr>
        <w:t>R</w:t>
      </w:r>
      <w:r w:rsidR="00BE7184" w:rsidRPr="00C331BA">
        <w:rPr>
          <w:i/>
        </w:rPr>
        <w:t>ecipients</w:t>
      </w:r>
      <w:r w:rsidR="00BE7184" w:rsidRPr="007C3278">
        <w:t xml:space="preserve">: </w:t>
      </w:r>
      <w:r w:rsidR="005432DA">
        <w:t xml:space="preserve">Hon. Mary E. Langer (2017), </w:t>
      </w:r>
      <w:r w:rsidR="00252497" w:rsidRPr="007C3278">
        <w:t xml:space="preserve">Jennifer L. McClellan (2016), </w:t>
      </w:r>
      <w:r w:rsidR="002955EB" w:rsidRPr="007C3278">
        <w:t xml:space="preserve">Clarence M. Dunnaville, Jr. (2015), </w:t>
      </w:r>
      <w:r w:rsidR="00E70C3A" w:rsidRPr="007C3278">
        <w:t xml:space="preserve">Hon. Tim Kaine (2013), </w:t>
      </w:r>
      <w:r w:rsidR="00DF2759" w:rsidRPr="007C3278">
        <w:t>Henry W. McLau</w:t>
      </w:r>
      <w:r w:rsidR="00E12E1C" w:rsidRPr="007C3278">
        <w:t>g</w:t>
      </w:r>
      <w:r w:rsidR="00DF2759" w:rsidRPr="007C3278">
        <w:t xml:space="preserve">hlin III (2010), </w:t>
      </w:r>
      <w:r w:rsidR="002B4CB1" w:rsidRPr="007C3278">
        <w:t>O. Randolph Rollins</w:t>
      </w:r>
      <w:r w:rsidR="00130FD2" w:rsidRPr="007C3278">
        <w:t xml:space="preserve"> (2009), Hon. Elizabeth Lacy</w:t>
      </w:r>
      <w:r w:rsidR="002B4CB1" w:rsidRPr="007C3278">
        <w:t xml:space="preserve"> (2008), </w:t>
      </w:r>
      <w:r w:rsidR="00BE7184" w:rsidRPr="007C3278">
        <w:t>John V. Cogbill III (2007), Chief Justice Leroy R. Hassell, Sr. (2006), Julious P. Smith, Jr. (2005), Hon. Gerald Baliles (2003), John W. Bates III (2002), Tommy P. Baer (2001), Lewis T. Booker (2000), Hon. Harry L. Carrico (1999), Harold M. Marsh, Sr. (1998)</w:t>
      </w:r>
      <w:r w:rsidR="007C3278" w:rsidRPr="007C3278">
        <w:t>, Hon. L. Douglas Wilder (1997), Alexander H. Slaughter (1996), Craig S. Cooley (1995), Fred G. Pollard (1993), Hon. Robert R. Merhige, Jr. (1991), Hon. Lewis F. Powell, Jr. (1990), Oliver W. Hill (1989) and Samuel W. Tucker (1989)</w:t>
      </w:r>
    </w:p>
    <w:p w:rsidR="00BE7184" w:rsidRDefault="00BE7184" w:rsidP="007C3278">
      <w:pPr>
        <w:autoSpaceDE w:val="0"/>
        <w:autoSpaceDN w:val="0"/>
        <w:adjustRightInd w:val="0"/>
        <w:spacing w:line="260" w:lineRule="atLeast"/>
        <w:jc w:val="both"/>
        <w:rPr>
          <w:position w:val="-10"/>
        </w:rPr>
      </w:pPr>
    </w:p>
    <w:p w:rsidR="005C63E3" w:rsidRPr="00BE7184" w:rsidRDefault="005C63E3" w:rsidP="007C3278">
      <w:pPr>
        <w:autoSpaceDE w:val="0"/>
        <w:autoSpaceDN w:val="0"/>
        <w:adjustRightInd w:val="0"/>
        <w:spacing w:line="260" w:lineRule="atLeast"/>
        <w:jc w:val="both"/>
        <w:rPr>
          <w:position w:val="-10"/>
        </w:rPr>
      </w:pPr>
      <w:r>
        <w:t xml:space="preserve">Nominations for the 2017 Hill-Tucker Public Service Award are due by 12:00 noon on </w:t>
      </w:r>
      <w:r>
        <w:rPr>
          <w:b/>
          <w:bCs/>
        </w:rPr>
        <w:t>November 22, 2017</w:t>
      </w:r>
      <w:r>
        <w:t xml:space="preserve"> and should be emailed to Daniel E. Lynch, Chair of the Committee on Awards &amp; Honors, at </w:t>
      </w:r>
      <w:hyperlink r:id="rId4" w:history="1">
        <w:r>
          <w:rPr>
            <w:rStyle w:val="Hyperlink"/>
          </w:rPr>
          <w:t>dlynch@lynchcornettlaw.com</w:t>
        </w:r>
      </w:hyperlink>
      <w:r>
        <w:t>.  Nominations and any supporting documentation should clearly describe how the nominee meets the award criteria</w:t>
      </w:r>
      <w:r w:rsidR="00E92A4D">
        <w:t>.</w:t>
      </w:r>
    </w:p>
    <w:p w:rsidR="008817B8" w:rsidRDefault="008817B8"/>
    <w:sectPr w:rsidR="008817B8" w:rsidSect="00BE718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84"/>
    <w:rsid w:val="000A0726"/>
    <w:rsid w:val="00130FD2"/>
    <w:rsid w:val="00173112"/>
    <w:rsid w:val="00252497"/>
    <w:rsid w:val="002955EB"/>
    <w:rsid w:val="002B4CB1"/>
    <w:rsid w:val="004075BD"/>
    <w:rsid w:val="005432DA"/>
    <w:rsid w:val="005C63E3"/>
    <w:rsid w:val="005E36D4"/>
    <w:rsid w:val="007C3278"/>
    <w:rsid w:val="008817B8"/>
    <w:rsid w:val="009C0C60"/>
    <w:rsid w:val="00AA32F4"/>
    <w:rsid w:val="00BA0B7F"/>
    <w:rsid w:val="00BE7184"/>
    <w:rsid w:val="00C331BA"/>
    <w:rsid w:val="00CE4FB0"/>
    <w:rsid w:val="00DF2759"/>
    <w:rsid w:val="00E12E1C"/>
    <w:rsid w:val="00E70C3A"/>
    <w:rsid w:val="00E92A4D"/>
    <w:rsid w:val="00FE6701"/>
    <w:rsid w:val="00FF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A120A8-2C95-45E4-B0B5-F7B19A2B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C63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lynch@lynchcornett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Hill-Tucker Public Service Award</vt:lpstr>
    </vt:vector>
  </TitlesOfParts>
  <Company>Richmond Bar</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Hill-Tucker Public Service Award</dc:title>
  <dc:subject/>
  <dc:creator>assistant</dc:creator>
  <cp:keywords/>
  <dc:description/>
  <cp:lastModifiedBy>Brittany Lamb</cp:lastModifiedBy>
  <cp:revision>2</cp:revision>
  <cp:lastPrinted>2017-07-10T15:05:00Z</cp:lastPrinted>
  <dcterms:created xsi:type="dcterms:W3CDTF">2017-10-11T13:45:00Z</dcterms:created>
  <dcterms:modified xsi:type="dcterms:W3CDTF">2017-10-11T13:45:00Z</dcterms:modified>
</cp:coreProperties>
</file>